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jc w:val="center"/>
        <w:ind w:firstLine="708" w:left="0" w:right="0"/>
        <w:spacing w:after="28" w:before="0" w:line="20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ПРЕМИЯ </w:t>
      </w:r>
    </w:p>
    <w:p>
      <w:pPr>
        <w:pStyle w:val="style29"/>
        <w:jc w:val="center"/>
        <w:ind w:firstLine="708" w:left="0" w:right="0"/>
        <w:spacing w:after="28" w:before="0" w:line="20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имени Юрия Брониславовича Пирятинского (1955-2012).</w:t>
      </w:r>
    </w:p>
    <w:p>
      <w:pPr>
        <w:pStyle w:val="style29"/>
        <w:jc w:val="center"/>
        <w:ind w:firstLine="708" w:left="0" w:right="0"/>
        <w:spacing w:after="28" w:before="0" w:line="200" w:lineRule="atLeast"/>
      </w:pPr>
      <w:r>
        <w:rPr/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b w:val="off"/>
          <w:szCs w:val="28"/>
          <w:bCs w:val="off"/>
          <w:rFonts w:ascii="Times New Roman" w:cs="Times New Roman" w:hAnsi="Times New Roman"/>
        </w:rPr>
        <w:t>Что такое гимназия? Красные стены. И люди, которые ее населяют. Сегодня мы решили вспомнить о человеке, без которого многие-многие поколения гимназистов просто не могут представить себе нашу школу.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b w:val="off"/>
          <w:szCs w:val="28"/>
          <w:bCs w:val="off"/>
          <w:rFonts w:ascii="Times New Roman" w:cs="Times New Roman" w:hAnsi="Times New Roman"/>
        </w:rPr>
        <w:t xml:space="preserve">Он </w:t>
      </w:r>
      <w:r>
        <w:rPr>
          <w:color w:val="000000"/>
          <w:sz w:val="28"/>
          <w:b w:val="off"/>
          <w:szCs w:val="28"/>
          <w:bCs w:val="off"/>
          <w:rFonts w:ascii="Times New Roman" w:hAnsi="Times New Roman"/>
        </w:rPr>
        <w:t>прожил необычную по нынешним временам жизнь. 35 из прожитых им 57-ми лет он проработал в нашей школе. Впервые он переступил порог красного здания 15 августа (вдумайтесь!) 1977 года. А последний раз ушел из него летом 2012-го… Еще при жизни он стал, как сейчас говорят, культовой фигурой.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b w:val="off"/>
          <w:szCs w:val="28"/>
          <w:bCs w:val="off"/>
          <w:rFonts w:ascii="Times New Roman" w:hAnsi="Times New Roman"/>
        </w:rPr>
        <w:t>Его давние выпускники, натерпевшиеся на его уроках страха, измученные его железной дисциплиной, наслушавшиеся о себе такого, что не всякий решится все это повторить вслух, тем не менее, именно к нему приводили учиться своих детей. Очень многие его любили и теперь уже точно не разлюбят никогда. Но были и те, кто считал его слишком громким, слишком острым и слишком авторитарным. Что ж: он никогда не стремился нравиться всем. Он был самим собой. И поэтому не сумел оставить по себе равнодушную память.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b w:val="off"/>
          <w:szCs w:val="28"/>
          <w:bCs w:val="off"/>
          <w:rFonts w:ascii="Times New Roman" w:hAnsi="Times New Roman"/>
        </w:rPr>
        <w:t xml:space="preserve">Однако память об учителе – это память особого рода. Он остается в сердцах тех, кого он учил. Тех, с кем он работал. Тех, с кем дружил. Но каждый год в школу приходят новые поколения гимназистов, и они уже не знают тех, кто работал в школе до них. В лучшем случае, им остается легенда…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b w:val="off"/>
          <w:szCs w:val="28"/>
          <w:bCs w:val="off"/>
          <w:rFonts w:ascii="Times New Roman" w:hAnsi="Times New Roman"/>
        </w:rPr>
        <w:t xml:space="preserve">Человеку, о котором мы говорим, школа заменяла и дом, и семью. И мы, его большая семья, те, кто его любил и любят до сих пор, решили, что будет правильно сохранить память об этом человеке как можно дольше.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b w:val="off"/>
          <w:szCs w:val="28"/>
          <w:bCs w:val="off"/>
          <w:rFonts w:ascii="Times New Roman" w:hAnsi="Times New Roman"/>
        </w:rPr>
        <w:t xml:space="preserve">Мы хотим, чтобы это была не памятная доска с надписью: «Здесь работал такой-то…». Мы хотим, чтобы это была деятельная память. Чтобы имя Юрия Брониславовича </w:t>
      </w:r>
      <w:r>
        <w:rPr>
          <w:color w:val="000000"/>
          <w:sz w:val="28"/>
          <w:u w:val="none"/>
          <w:b w:val="off"/>
          <w:szCs w:val="28"/>
          <w:bCs w:val="off"/>
          <w:rFonts w:ascii="Times New Roman" w:cs="Times New Roman" w:eastAsia="Times New Roman" w:hAnsi="Times New Roman"/>
          <w:lang w:eastAsia="ru-RU"/>
        </w:rPr>
        <w:t>Пирятинского</w:t>
      </w:r>
      <w:r>
        <w:rPr>
          <w:color w:val="000000"/>
          <w:sz w:val="28"/>
          <w:b w:val="off"/>
          <w:szCs w:val="28"/>
          <w:bCs w:val="off"/>
          <w:rFonts w:ascii="Times New Roman" w:hAnsi="Times New Roman"/>
        </w:rPr>
        <w:t xml:space="preserve">, как и при его жизни, оставалось мерилом человеческого достоинства и добросовестного отношения к делу…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b w:val="off"/>
          <w:szCs w:val="28"/>
          <w:bCs w:val="off"/>
          <w:rFonts w:ascii="Times New Roman" w:hAnsi="Times New Roman"/>
        </w:rPr>
        <w:t>По</w:t>
      </w:r>
      <w:r>
        <w:rPr>
          <w:color w:val="000000"/>
          <w:sz w:val="28"/>
          <w:szCs w:val="28"/>
          <w:rFonts w:ascii="Times New Roman" w:hAnsi="Times New Roman"/>
        </w:rPr>
        <w:t xml:space="preserve">этому мы – те, кто с ним дружил и те, кто у него учился -- решили </w:t>
      </w:r>
      <w:r>
        <w:rPr>
          <w:color w:val="000000"/>
          <w:sz w:val="28"/>
          <w:u w:val="single"/>
          <w:b/>
          <w:szCs w:val="28"/>
          <w:bCs/>
          <w:rFonts w:ascii="Times New Roman" w:hAnsi="Times New Roman"/>
        </w:rPr>
        <w:t>учредить</w:t>
      </w:r>
      <w:r>
        <w:rPr>
          <w:color w:val="000000"/>
          <w:sz w:val="28"/>
          <w:u w:val="single"/>
          <w:szCs w:val="28"/>
          <w:rFonts w:ascii="Times New Roman" w:hAnsi="Times New Roman"/>
        </w:rPr>
        <w:t xml:space="preserve"> </w:t>
      </w:r>
      <w:r>
        <w:rPr>
          <w:color w:val="000000"/>
          <w:sz w:val="28"/>
          <w:u w:val="single"/>
          <w:b/>
          <w:szCs w:val="28"/>
          <w:bCs/>
          <w:rFonts w:ascii="Times New Roman" w:hAnsi="Times New Roman"/>
        </w:rPr>
        <w:t>премию имени Юрия Брониславовича Пирятинского</w:t>
      </w:r>
      <w:r>
        <w:rPr>
          <w:rStyle w:val="style20"/>
        </w:rPr>
        <w:footnoteReference w:id="2"/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.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szCs w:val="28"/>
          <w:rFonts w:ascii="Times New Roman" w:hAnsi="Times New Roman"/>
        </w:rPr>
        <w:t xml:space="preserve">Премия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будет вручаться 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ежегодно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, </w:t>
      </w:r>
      <w:r>
        <w:rPr>
          <w:color w:val="000000"/>
          <w:sz w:val="28"/>
          <w:b w:val="off"/>
          <w:szCs w:val="28"/>
          <w:bCs w:val="off"/>
          <w:rFonts w:ascii="Times New Roman" w:cs="Times New Roman" w:eastAsia="Times New Roman" w:hAnsi="Times New Roman"/>
          <w:lang w:eastAsia="ru-RU"/>
        </w:rPr>
        <w:t xml:space="preserve">как правило,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учащимся 9-11 классов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8"/>
          <w:b w:val="off"/>
          <w:szCs w:val="28"/>
          <w:bCs w:val="off"/>
          <w:rFonts w:ascii="Times New Roman" w:cs="Times New Roman" w:eastAsia="Times New Roman" w:hAnsi="Times New Roman"/>
          <w:lang w:eastAsia="ru-RU"/>
        </w:rPr>
        <w:t>в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 двух номинациях.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u w:val="single"/>
          <w:b/>
          <w:szCs w:val="28"/>
          <w:bCs/>
          <w:rFonts w:ascii="Times New Roman" w:cs="Times New Roman" w:eastAsia="Times New Roman" w:hAnsi="Times New Roman"/>
          <w:lang w:eastAsia="ru-RU"/>
        </w:rPr>
        <w:t>Первая</w:t>
      </w:r>
      <w:r>
        <w:rPr>
          <w:color w:val="000000"/>
          <w:sz w:val="28"/>
          <w:u w:val="single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8"/>
          <w:u w:val="single"/>
          <w:b/>
          <w:szCs w:val="28"/>
          <w:bCs/>
          <w:rFonts w:ascii="Times New Roman" w:cs="Times New Roman" w:eastAsia="Times New Roman" w:hAnsi="Times New Roman"/>
          <w:lang w:eastAsia="ru-RU"/>
        </w:rPr>
        <w:t>номинация</w:t>
      </w:r>
      <w:r>
        <w:rPr>
          <w:color w:val="000000"/>
          <w:sz w:val="28"/>
          <w:u w:val="single"/>
          <w:b/>
          <w:szCs w:val="28"/>
          <w:rFonts w:ascii="Times New Roman" w:cs="Times New Roman" w:eastAsia="Times New Roman" w:hAnsi="Times New Roman"/>
          <w:lang w:eastAsia="ru-RU"/>
        </w:rPr>
        <w:t xml:space="preserve"> -- </w:t>
      </w:r>
      <w:r>
        <w:rPr>
          <w:color w:val="000000"/>
          <w:sz w:val="28"/>
          <w:u w:val="single"/>
          <w:szCs w:val="28"/>
          <w:rFonts w:ascii="Times New Roman" w:cs="Times New Roman" w:eastAsia="Times New Roman" w:hAnsi="Times New Roman"/>
          <w:lang w:eastAsia="ru-RU"/>
        </w:rPr>
        <w:t>«</w:t>
      </w:r>
      <w:r>
        <w:rPr>
          <w:color w:val="000000"/>
          <w:sz w:val="28"/>
          <w:u w:val="single"/>
          <w:b/>
          <w:szCs w:val="28"/>
          <w:rFonts w:ascii="Times New Roman" w:cs="Times New Roman" w:eastAsia="Times New Roman" w:hAnsi="Times New Roman"/>
          <w:lang w:eastAsia="ru-RU"/>
        </w:rPr>
        <w:t>Русская словесность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>»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. Все знают, что Юрий Брониславович был предельно чутким и требовательным к 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слову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. И поэтому премия будет присуждаться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 одному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из гимназистов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за создание текста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, отвечающего высоким художественным либо научным критериям. Это может быть сочинение, эссе, стихи, исследовательская работа, созданные в школе или за ее пределами.</w:t>
      </w:r>
    </w:p>
    <w:p>
      <w:pPr>
        <w:pStyle w:val="style29"/>
        <w:jc w:val="both"/>
        <w:ind w:firstLine="708" w:left="0" w:right="0"/>
        <w:spacing w:after="28" w:before="0" w:line="20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Номинанты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на премию «Русская словесность»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могут быть выдвинуты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директором гимназии, классным руководителем, учителями-предметниками, под руководством которых был создан текст, научным обществом «Сократ», редакцией «Пугачевки, 6», гимназической Театральной студией. </w:t>
      </w:r>
    </w:p>
    <w:p>
      <w:pPr>
        <w:pStyle w:val="style29"/>
        <w:jc w:val="both"/>
        <w:ind w:firstLine="708" w:left="0" w:right="0"/>
        <w:spacing w:after="28" w:before="0" w:line="200" w:lineRule="atLeast"/>
      </w:pPr>
      <w:r>
        <w:rPr>
          <w:color w:val="000000"/>
          <w:sz w:val="28"/>
          <w:b w:val="off"/>
          <w:szCs w:val="28"/>
          <w:bCs w:val="off"/>
          <w:rFonts w:ascii="Times New Roman" w:cs="Times New Roman" w:eastAsia="Times New Roman" w:hAnsi="Times New Roman"/>
          <w:lang w:eastAsia="ru-RU"/>
        </w:rPr>
        <w:t>В течение учебного года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 от одного гимназиста может быть выдвинут только один текст (цикл текстов)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. </w:t>
      </w:r>
    </w:p>
    <w:p>
      <w:pPr>
        <w:pStyle w:val="style29"/>
        <w:jc w:val="both"/>
        <w:ind w:firstLine="708" w:left="0" w:right="0"/>
        <w:spacing w:after="28" w:before="0" w:line="200" w:lineRule="atLeast"/>
      </w:pP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Допускается самовыдвижение.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</w:p>
    <w:p>
      <w:pPr>
        <w:pStyle w:val="style29"/>
        <w:jc w:val="both"/>
        <w:ind w:firstLine="708" w:left="0" w:right="0"/>
        <w:spacing w:after="28" w:before="0" w:line="200" w:lineRule="atLeast"/>
      </w:pP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Срок выдвижения номинантов – до 15 сентября.</w:t>
      </w:r>
    </w:p>
    <w:p>
      <w:pPr>
        <w:pStyle w:val="style29"/>
        <w:jc w:val="both"/>
        <w:ind w:firstLine="708" w:left="0" w:right="0"/>
        <w:spacing w:after="28" w:before="0" w:line="20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Предварительную характеристику номинированных текстов осуществляет профессиональное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жюри экспертов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, сформированное из числа учителей-предметников (по профилю представленного текста) и состоящее минимум из 3 человек. Жюри выносит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рекомендации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для членов Фонда по представленным работам.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u w:val="single"/>
          <w:b/>
          <w:szCs w:val="28"/>
          <w:bCs/>
          <w:rFonts w:ascii="Times New Roman" w:cs="Times New Roman" w:eastAsia="Times New Roman" w:hAnsi="Times New Roman"/>
          <w:lang w:eastAsia="ru-RU"/>
        </w:rPr>
        <w:t>Вторая</w:t>
      </w:r>
      <w:r>
        <w:rPr>
          <w:color w:val="000000"/>
          <w:sz w:val="28"/>
          <w:u w:val="single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8"/>
          <w:u w:val="single"/>
          <w:b/>
          <w:szCs w:val="28"/>
          <w:bCs/>
          <w:rFonts w:ascii="Times New Roman" w:cs="Times New Roman" w:eastAsia="Times New Roman" w:hAnsi="Times New Roman"/>
          <w:lang w:eastAsia="ru-RU"/>
        </w:rPr>
        <w:t>номинация -- «</w:t>
      </w:r>
      <w:r>
        <w:rPr>
          <w:color w:val="000000"/>
          <w:sz w:val="28"/>
          <w:u w:val="single"/>
          <w:b/>
          <w:szCs w:val="28"/>
          <w:rFonts w:ascii="Times New Roman" w:cs="Times New Roman" w:eastAsia="Times New Roman" w:hAnsi="Times New Roman"/>
          <w:lang w:eastAsia="ru-RU"/>
        </w:rPr>
        <w:t>Человеческое измерение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>»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. Премия будет присуждаться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одному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из гимназистов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за общественно-значимый поступок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, исключительные 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личные достижения в общественной и педагогической деятельности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, иные важные 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человеческие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свершения</w:t>
      </w:r>
      <w:r>
        <w:rPr>
          <w:color w:val="000000"/>
          <w:sz w:val="28"/>
          <w:szCs w:val="28"/>
          <w:rFonts w:ascii="Times New Roman" w:hAnsi="Times New Roman"/>
        </w:rPr>
        <w:t xml:space="preserve">…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Юрий Брониславович был 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отзывчивым, неравнодушным, требовательным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к себе и к другим. По нашему мнению, премию его памяти в номинации «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Человеческое измерение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» должен получать именно такой – 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достойный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— человек.</w:t>
      </w:r>
    </w:p>
    <w:p>
      <w:pPr>
        <w:pStyle w:val="style29"/>
        <w:jc w:val="both"/>
        <w:ind w:firstLine="708" w:left="0" w:right="0"/>
        <w:spacing w:after="28" w:before="0" w:line="20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Номинанты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на премию «Человеческое измерение»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могут быть выдвинуты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директором гимназии, классным руководителем, учителями, членами Фонда, а также группой гимназистов. </w:t>
      </w:r>
    </w:p>
    <w:p>
      <w:pPr>
        <w:pStyle w:val="style29"/>
        <w:jc w:val="both"/>
        <w:ind w:firstLine="708" w:left="0" w:right="0"/>
        <w:spacing w:after="28" w:before="0" w:line="200" w:lineRule="atLeast"/>
      </w:pPr>
      <w:r>
        <w:rPr>
          <w:color w:val="000000"/>
          <w:sz w:val="28"/>
          <w:b w:val="off"/>
          <w:szCs w:val="28"/>
          <w:bCs w:val="off"/>
          <w:rFonts w:ascii="Times New Roman" w:cs="Times New Roman" w:eastAsia="Times New Roman" w:hAnsi="Times New Roman"/>
          <w:lang w:eastAsia="ru-RU"/>
        </w:rPr>
        <w:t xml:space="preserve">В течение учебного года 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каждый номинирующий (или группа номинирующих) может выдвинуть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не более одного кандидата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на получение премии. </w:t>
      </w:r>
    </w:p>
    <w:p>
      <w:pPr>
        <w:pStyle w:val="style29"/>
        <w:jc w:val="both"/>
        <w:ind w:firstLine="708" w:left="0" w:right="0"/>
        <w:spacing w:after="28" w:before="0" w:line="200" w:lineRule="atLeast"/>
      </w:pP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Самовыдвижение по данной номинации не допускается.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u w:val="none"/>
          <w:szCs w:val="28"/>
          <w:rFonts w:ascii="Times New Roman" w:hAnsi="Times New Roman"/>
        </w:rPr>
        <w:t>Лауреату премии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 xml:space="preserve"> будет вручаться </w:t>
      </w:r>
      <w:r>
        <w:rPr>
          <w:color w:val="000000"/>
          <w:sz w:val="28"/>
          <w:u w:val="none"/>
          <w:b/>
          <w:szCs w:val="28"/>
          <w:rFonts w:ascii="Times New Roman" w:cs="Times New Roman" w:eastAsia="Times New Roman" w:hAnsi="Times New Roman"/>
          <w:lang w:eastAsia="ru-RU"/>
        </w:rPr>
        <w:t>памятный знак и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8"/>
          <w:u w:val="none"/>
          <w:b/>
          <w:szCs w:val="28"/>
          <w:rFonts w:ascii="Times New Roman" w:cs="Times New Roman" w:eastAsia="Times New Roman" w:hAnsi="Times New Roman"/>
          <w:lang w:eastAsia="ru-RU"/>
        </w:rPr>
        <w:t>диплом.</w:t>
      </w:r>
      <w:r>
        <w:rPr>
          <w:color w:val="000000"/>
          <w:sz w:val="28"/>
          <w:u w:val="single"/>
          <w:b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8"/>
          <w:u w:val="none"/>
          <w:b w:val="off"/>
          <w:szCs w:val="28"/>
          <w:bCs w:val="off"/>
          <w:rFonts w:ascii="Times New Roman" w:cs="Times New Roman" w:eastAsia="Times New Roman" w:hAnsi="Times New Roman"/>
          <w:lang w:eastAsia="ru-RU"/>
        </w:rPr>
        <w:t>Но не только. Непременной часть учительской деятельности</w:t>
      </w:r>
      <w:r>
        <w:rPr>
          <w:color w:val="000000"/>
          <w:sz w:val="28"/>
          <w:u w:val="none"/>
          <w:b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8"/>
          <w:u w:val="none"/>
          <w:b w:val="off"/>
          <w:szCs w:val="28"/>
          <w:bCs w:val="off"/>
          <w:rFonts w:ascii="Times New Roman" w:cs="Times New Roman" w:eastAsia="Times New Roman" w:hAnsi="Times New Roman"/>
          <w:lang w:eastAsia="ru-RU"/>
        </w:rPr>
        <w:t xml:space="preserve">Юрия Брониславовича Пирятинского были поездки со школьниками по стране. Поэтому </w:t>
      </w:r>
      <w:r>
        <w:rPr>
          <w:color w:val="000000"/>
          <w:sz w:val="28"/>
          <w:u w:val="none"/>
          <w:b/>
          <w:szCs w:val="28"/>
          <w:bCs/>
          <w:rFonts w:ascii="Times New Roman" w:cs="Times New Roman" w:eastAsia="Times New Roman" w:hAnsi="Times New Roman"/>
          <w:lang w:eastAsia="ru-RU"/>
        </w:rPr>
        <w:t>еще одной составляющей частью премии станет сертификат, с помощью которого лауреат сможет оплатить участие в выездном гимназическом мероприятии</w:t>
      </w:r>
      <w:r>
        <w:rPr>
          <w:color w:val="000000"/>
          <w:sz w:val="28"/>
          <w:u w:val="none"/>
          <w:b w:val="off"/>
          <w:szCs w:val="28"/>
          <w:bCs w:val="off"/>
          <w:rFonts w:ascii="Times New Roman" w:cs="Times New Roman" w:eastAsia="Times New Roman" w:hAnsi="Times New Roman"/>
          <w:lang w:eastAsia="ru-RU"/>
        </w:rPr>
        <w:t xml:space="preserve"> (экскурсионная поездка, поездка на научную конференцию, поход и пр.).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Имена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лауреатов (с указанием года присуждения и номинации) будут заноситься на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специальный стенд,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посвященный памяти Ю.Б.Пирятинского.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 xml:space="preserve">Мы считаем, что </w:t>
      </w:r>
      <w:r>
        <w:rPr>
          <w:color w:val="000000"/>
          <w:sz w:val="28"/>
          <w:u w:val="none"/>
          <w:b/>
          <w:szCs w:val="28"/>
          <w:bCs/>
          <w:rFonts w:ascii="Times New Roman" w:cs="Times New Roman" w:eastAsia="Times New Roman" w:hAnsi="Times New Roman"/>
          <w:lang w:eastAsia="ru-RU"/>
        </w:rPr>
        <w:t>статус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 xml:space="preserve"> премии должен быть предельно </w:t>
      </w:r>
      <w:r>
        <w:rPr>
          <w:color w:val="000000"/>
          <w:sz w:val="28"/>
          <w:u w:val="none"/>
          <w:b/>
          <w:szCs w:val="28"/>
          <w:bCs/>
          <w:rFonts w:ascii="Times New Roman" w:cs="Times New Roman" w:eastAsia="Times New Roman" w:hAnsi="Times New Roman"/>
          <w:lang w:eastAsia="ru-RU"/>
        </w:rPr>
        <w:t>высоким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 xml:space="preserve">, и поэтому </w:t>
      </w:r>
      <w:r>
        <w:rPr>
          <w:color w:val="000000"/>
          <w:sz w:val="28"/>
          <w:u w:val="none"/>
          <w:b/>
          <w:szCs w:val="28"/>
          <w:bCs/>
          <w:rFonts w:ascii="Times New Roman" w:cs="Times New Roman" w:eastAsia="Times New Roman" w:hAnsi="Times New Roman"/>
          <w:lang w:eastAsia="ru-RU"/>
        </w:rPr>
        <w:t>з</w:t>
      </w:r>
      <w:r>
        <w:rPr>
          <w:color w:val="000000"/>
          <w:sz w:val="28"/>
          <w:u w:val="none"/>
          <w:b/>
          <w:szCs w:val="28"/>
          <w:rFonts w:ascii="Times New Roman" w:cs="Times New Roman" w:eastAsia="Times New Roman" w:hAnsi="Times New Roman"/>
          <w:lang w:eastAsia="ru-RU"/>
        </w:rPr>
        <w:t>а весь период обучения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 xml:space="preserve"> гимназист может быть награжден ею </w:t>
      </w:r>
      <w:r>
        <w:rPr>
          <w:color w:val="000000"/>
          <w:sz w:val="28"/>
          <w:u w:val="none"/>
          <w:b/>
          <w:szCs w:val="28"/>
          <w:rFonts w:ascii="Times New Roman" w:cs="Times New Roman" w:eastAsia="Times New Roman" w:hAnsi="Times New Roman"/>
          <w:lang w:eastAsia="ru-RU"/>
        </w:rPr>
        <w:t>только один раз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 xml:space="preserve">.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Награждение производится в торжественной обстановке </w:t>
      </w: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в День Учителя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b w:val="off"/>
          <w:szCs w:val="28"/>
          <w:bCs w:val="off"/>
          <w:rFonts w:ascii="Times New Roman" w:cs="Times New Roman" w:eastAsia="Times New Roman" w:hAnsi="Times New Roman"/>
          <w:lang w:eastAsia="ru-RU"/>
        </w:rPr>
        <w:t xml:space="preserve">Мы хотим, чтобы нынешние одиннадцатиклассники, которые, конечно же, помнят Юрия Брониславовича, также имели возможность стать лауреатами этой премии. </w:t>
      </w:r>
      <w:r>
        <w:rPr>
          <w:color w:val="000000"/>
          <w:sz w:val="28"/>
          <w:u w:val="none"/>
          <w:b w:val="off"/>
          <w:szCs w:val="28"/>
          <w:bCs w:val="off"/>
          <w:rFonts w:ascii="Times New Roman" w:hAnsi="Times New Roman"/>
        </w:rPr>
        <w:t xml:space="preserve">Поэтому </w:t>
      </w:r>
      <w:r>
        <w:rPr>
          <w:color w:val="000000"/>
          <w:sz w:val="28"/>
          <w:u w:val="none"/>
          <w:b/>
          <w:szCs w:val="28"/>
          <w:rFonts w:ascii="Times New Roman" w:hAnsi="Times New Roman"/>
        </w:rPr>
        <w:t>п</w:t>
      </w:r>
      <w:r>
        <w:rPr>
          <w:color w:val="000000"/>
          <w:sz w:val="28"/>
          <w:u w:val="none"/>
          <w:b/>
          <w:szCs w:val="28"/>
          <w:rFonts w:ascii="Times New Roman" w:cs="Times New Roman" w:eastAsia="Times New Roman" w:hAnsi="Times New Roman"/>
          <w:lang w:eastAsia="ru-RU"/>
        </w:rPr>
        <w:t>ервое присуждение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8"/>
          <w:u w:val="none"/>
          <w:b/>
          <w:szCs w:val="28"/>
          <w:bCs/>
          <w:rFonts w:ascii="Times New Roman" w:cs="Times New Roman" w:eastAsia="Times New Roman" w:hAnsi="Times New Roman"/>
          <w:lang w:eastAsia="ru-RU"/>
        </w:rPr>
        <w:t>премии будет произведено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8"/>
          <w:u w:val="none"/>
          <w:b/>
          <w:szCs w:val="28"/>
          <w:rFonts w:ascii="Times New Roman" w:cs="Times New Roman" w:eastAsia="Times New Roman" w:hAnsi="Times New Roman"/>
          <w:lang w:eastAsia="ru-RU"/>
        </w:rPr>
        <w:t>в день Последнего звонка, в мае этого года.</w:t>
      </w:r>
      <w:r>
        <w:rPr>
          <w:color w:val="000000"/>
          <w:sz w:val="28"/>
          <w:u w:val="none"/>
          <w:szCs w:val="28"/>
          <w:rFonts w:ascii="Times New Roman" w:cs="Times New Roman" w:eastAsia="Times New Roman" w:hAnsi="Times New Roman"/>
          <w:lang w:eastAsia="ru-RU"/>
        </w:rPr>
        <w:t xml:space="preserve">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Каждый из вас может принять участие в выдвижении кандидатов. </w:t>
      </w:r>
    </w:p>
    <w:p>
      <w:pPr>
        <w:pStyle w:val="style0"/>
        <w:jc w:val="both"/>
        <w:ind w:firstLine="708" w:left="0" w:right="0"/>
        <w:spacing w:after="28" w:before="0" w:line="200" w:lineRule="atLeast"/>
      </w:pPr>
      <w:r>
        <w:rPr>
          <w:color w:val="000000"/>
          <w:sz w:val="28"/>
          <w:i w:val="off"/>
          <w:u w:val="none"/>
          <w:b w:val="off"/>
          <w:szCs w:val="28"/>
          <w:iCs w:val="off"/>
          <w:bCs w:val="off"/>
          <w:rFonts w:ascii="Times New Roman" w:cs="Times New Roman" w:eastAsia="Times New Roman" w:hAnsi="Times New Roman"/>
          <w:lang w:eastAsia="ru-RU"/>
        </w:rPr>
        <w:t xml:space="preserve">Инициативная группа предлагает всем выпускникам и коллегам Ю.Б.Пирятинского, поддерживающим цели создания настоящей премии, войти в состав учредителей и спонсоров Фонда.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u w:val="none"/>
          <w:b/>
          <w:szCs w:val="28"/>
          <w:bCs/>
          <w:rFonts w:ascii="Times New Roman" w:cs="Times New Roman" w:eastAsia="Times New Roman" w:hAnsi="Times New Roman"/>
          <w:lang w:eastAsia="ru-RU"/>
        </w:rPr>
        <w:t>Мы приглашаем всех – учителей, гимназистов, выпускников, родителей – поддержать эту инициативу.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/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u w:val="single"/>
          <w:b/>
          <w:szCs w:val="28"/>
          <w:bCs/>
          <w:rFonts w:ascii="Times New Roman" w:cs="Times New Roman" w:eastAsia="Times New Roman" w:hAnsi="Times New Roman"/>
          <w:lang w:eastAsia="ru-RU"/>
        </w:rPr>
        <w:t>Инициаторы создания премии</w:t>
      </w:r>
      <w:r>
        <w:rPr>
          <w:color w:val="000000"/>
          <w:sz w:val="28"/>
          <w:u w:val="none"/>
          <w:b/>
          <w:szCs w:val="28"/>
          <w:bCs/>
          <w:rFonts w:ascii="Times New Roman" w:cs="Times New Roman" w:eastAsia="Times New Roman" w:hAnsi="Times New Roman"/>
          <w:lang w:eastAsia="ru-RU"/>
        </w:rPr>
        <w:t>: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Борис Веденский (выпуск 2003 г.),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Матвей Геллер (выпуск 1985 г.),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Светлана Гончарова (выпуск 1985 г.),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Александр Давыдов,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Наталия Варако (Загянская) (выпуск 1992 г.),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Дмитрий Карцев (выпуск 2003 г.),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Ольга Колчугина,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Антон Молев (выпуск 1995 г.),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Марина Полетаева (выпуск 1986 г.),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Владимир Рудаков,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Елена Серова (выпуск 1993 г.),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Ольга Смирнова (выпуск 1985 г.),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 xml:space="preserve">Григорий Шандалов, </w:t>
      </w:r>
    </w:p>
    <w:p>
      <w:pPr>
        <w:pStyle w:val="style0"/>
        <w:jc w:val="both"/>
        <w:ind w:firstLine="709" w:left="0" w:right="0"/>
        <w:spacing w:after="28" w:before="0" w:line="2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eastAsia="Times New Roman" w:hAnsi="Times New Roman"/>
          <w:lang w:eastAsia="ru-RU"/>
        </w:rPr>
        <w:t>Алексей Фалько (выпуск 1992 г.).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head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jc w:val="both"/>
        <w:ind w:firstLine="708" w:left="0" w:right="0"/>
        <w:spacing w:after="28" w:before="0" w:line="200" w:lineRule="atLeast"/>
      </w:pPr>
      <w:r>
        <w:rPr>
          <w:color w:val="000000"/>
          <w:sz w:val="24"/>
          <w:b w:val="off"/>
          <w:szCs w:val="24"/>
          <w:bCs w:val="off"/>
          <w:rFonts w:ascii="Times New Roman" w:cs="Times New Roman" w:eastAsia="Times New Roman" w:hAnsi="Times New Roman"/>
          <w:lang w:eastAsia="ru-RU"/>
        </w:rPr>
        <w:tab/>
        <w:t xml:space="preserve"> </w:t>
      </w:r>
      <w:r>
        <w:rPr>
          <w:color w:val="000000"/>
          <w:sz w:val="24"/>
          <w:i/>
          <w:u w:val="none"/>
          <w:b w:val="off"/>
          <w:szCs w:val="24"/>
          <w:iCs/>
          <w:bCs w:val="off"/>
          <w:rFonts w:ascii="Times New Roman" w:cs="Times New Roman" w:eastAsia="Times New Roman" w:hAnsi="Times New Roman"/>
          <w:lang w:eastAsia="ru-RU"/>
        </w:rPr>
        <w:t xml:space="preserve">Премию присуждает специально создаваемый Фонд премии имени Ю.Б.Пирятинского. </w:t>
      </w:r>
      <w:r>
        <w:rPr>
          <w:color w:val="000000"/>
          <w:sz w:val="24"/>
          <w:i/>
          <w:b w:val="off"/>
          <w:szCs w:val="24"/>
          <w:iCs/>
          <w:bCs w:val="off"/>
          <w:rFonts w:ascii="Times New Roman" w:cs="Times New Roman" w:eastAsia="Times New Roman" w:hAnsi="Times New Roman"/>
          <w:lang w:eastAsia="ru-RU"/>
        </w:rPr>
        <w:t>Учредителями Фонда является группа выпускников гимназии и коллег Ю.Б.Пирятинского. Премиальный часть формируется за счет личных пожертвований указанных, а также иных заинтересованных в существовании премии лиц.</w:t>
      </w:r>
      <w:r>
        <w:rPr>
          <w:color w:val="000000"/>
          <w:sz w:val="28"/>
          <w:i/>
          <w:b w:val="off"/>
          <w:szCs w:val="28"/>
          <w:iCs/>
          <w:bCs w:val="off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4"/>
          <w:i/>
          <w:b w:val="off"/>
          <w:szCs w:val="24"/>
          <w:iCs/>
          <w:bCs w:val="off"/>
          <w:rFonts w:ascii="Times New Roman" w:cs="Times New Roman" w:eastAsia="Times New Roman" w:hAnsi="Times New Roman"/>
          <w:lang w:eastAsia="ru-RU"/>
        </w:rPr>
        <w:t xml:space="preserve">Членство в Фонде предусматривает обязательное участие в спонсировании премии. Решения </w:t>
      </w:r>
      <w:r>
        <w:rPr>
          <w:color w:val="000000"/>
          <w:sz w:val="24"/>
          <w:i/>
          <w:szCs w:val="24"/>
          <w:iCs/>
          <w:rFonts w:ascii="Times New Roman" w:cs="Times New Roman" w:eastAsia="Times New Roman" w:hAnsi="Times New Roman"/>
          <w:lang w:eastAsia="ru-RU"/>
        </w:rPr>
        <w:t>Фонда принимаются большинством голосов.</w:t>
      </w:r>
    </w:p>
    <w:p>
      <w:pPr>
        <w:pStyle w:val="style33"/>
        <w:ind w:hanging="283" w:left="283" w:right="0"/>
        <w:suppressLineNumbers/>
        <w:spacing w:after="200" w:before="0"/>
      </w:pPr>
      <w:r>
        <w:rPr/>
      </w:r>
    </w:p>
    <w:p>
      <w:pPr>
        <w:pStyle w:val="style33"/>
        <w:ind w:hanging="283" w:left="283" w:right="0"/>
        <w:suppressLineNumbers/>
        <w:spacing w:after="200" w:before="0"/>
      </w:pPr>
      <w:r>
        <w:rPr/>
      </w:r>
    </w:p>
  </w:footnote>
</w:footnotes>
</file>

<file path=word/header1.xml><?xml version="1.0" encoding="utf-8"?>
<w:hdr xmlns:w="http://schemas.openxmlformats.org/wordprocessingml/2006/main">
  <w:p>
    <w:pPr>
      <w:pStyle w:val="style31"/>
      <w:jc w:val="right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сноски Знак"/>
    <w:basedOn w:val="style15"/>
    <w:next w:val="style16"/>
    <w:rPr/>
  </w:style>
  <w:style w:styleId="style17" w:type="character">
    <w:name w:val="footnote reference"/>
    <w:basedOn w:val="style15"/>
    <w:next w:val="style17"/>
    <w:rPr/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Привязка сноски"/>
    <w:next w:val="style20"/>
    <w:rPr>
      <w:vertAlign w:val="superscript"/>
    </w:rPr>
  </w:style>
  <w:style w:styleId="style21" w:type="character">
    <w:name w:val="Привязка концевой сноски"/>
    <w:next w:val="style21"/>
    <w:rPr>
      <w:vertAlign w:val="superscript"/>
    </w:rPr>
  </w:style>
  <w:style w:styleId="style22" w:type="character">
    <w:name w:val="Символ сноски"/>
    <w:next w:val="style22"/>
    <w:rPr/>
  </w:style>
  <w:style w:styleId="style23" w:type="character">
    <w:name w:val="Символы концевой сноски"/>
    <w:next w:val="style23"/>
    <w:rPr/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ascii="Arial" w:cs="Mangal" w:hAnsi="Ari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8" w:type="paragraph">
    <w:name w:val="Указатель"/>
    <w:basedOn w:val="style0"/>
    <w:next w:val="style28"/>
    <w:pPr>
      <w:suppressLineNumbers/>
    </w:pPr>
    <w:rPr>
      <w:rFonts w:ascii="Arial" w:cs="Mangal" w:hAnsi="Arial"/>
    </w:rPr>
  </w:style>
  <w:style w:styleId="style29" w:type="paragraph">
    <w:name w:val="List Paragraph"/>
    <w:basedOn w:val="style0"/>
    <w:next w:val="style29"/>
    <w:pPr/>
    <w:rPr/>
  </w:style>
  <w:style w:styleId="style30" w:type="paragraph">
    <w:name w:val="footnote text"/>
    <w:basedOn w:val="style0"/>
    <w:next w:val="style30"/>
    <w:pPr/>
    <w:rPr/>
  </w:style>
  <w:style w:styleId="style31" w:type="paragraph">
    <w:name w:val="Верхний колонтитул"/>
    <w:basedOn w:val="style0"/>
    <w:next w:val="style31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2" w:type="paragraph">
    <w:name w:val="Ниж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3" w:type="paragraph">
    <w:name w:val="Сноска"/>
    <w:basedOn w:val="style0"/>
    <w:next w:val="style33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2014-02-05T19:47:00.00Z</dcterms:created>
  <dc:creator>Vovochka</dc:creator>
  <cp:lastModifiedBy>Учительская</cp:lastModifiedBy>
  <cp:lastPrinted>2014-02-07T21:42:50.00Z</cp:lastPrinted>
  <dcterms:modified xsi:type="dcterms:W3CDTF">2014-02-05T20:03:00.00Z</dcterms:modified>
  <cp:revision>3</cp:revision>
</cp:coreProperties>
</file>